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 w:before="0"/>
        <w:jc w:val="center"/>
      </w:pPr>
      <w:r>
        <w:rPr>
          <w:rFonts w:ascii="Microsoft YaHei" w:cs="Microsoft YaHei" w:eastAsia="Microsoft YaHei" w:hAnsi="Microsoft YaHei"/>
          <w:b/>
          <w:bCs/>
          <w:color w:val="12355B"/>
          <w:sz w:val="48"/>
          <w:szCs w:val="48"/>
        </w:rPr>
        <w:t xml:space="preserve">LongArc 使用指南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适用版本：LongArc 0.1.0-beta.5（Windows 足球视频标注软件）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0B5FD8" w:sz="4"/>
              <w:left w:val="single" w:color="0B5FD8" w:sz="36"/>
              <w:bottom w:val="single" w:color="0B5FD8" w:sz="4"/>
              <w:right w:val="single" w:color="0B5FD8" w:sz="4"/>
            </w:tcBorders>
            <w:shd w:fill="E8F1FD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官网：https://dageju.top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（请在电脑浏览器打开，注册后在功能页下载）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联系我们：support@dageju.top</w:t>
            </w:r>
          </w:p>
        </w:tc>
      </w:tr>
    </w:tbl>
    <w:p>
      <w:pPr>
        <w:spacing w:after="80" w:before="0"/>
      </w:pP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LongArc 帮你从比赛录像里截出一小段，在画面上画战术标记，再导出成带标注的视频，直接发给球员。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一句话流程：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官网注册 → 下载安装 → 新建项目 → 导入视频 → 截一段 → 画标注 → 导出。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文中用方框标出的「卡点」，是最容易卡住的地方，附有解决办法。</w:t>
      </w:r>
    </w:p>
    <w:p>
      <w:pPr>
        <w:pStyle w:val="Heading1"/>
        <w:keepNext/>
        <w:pBdr>
          <w:bottom w:val="single" w:color="2E7D32" w:sz="8" w:space="2"/>
        </w:pBdr>
        <w:spacing w:after="120" w:before="360"/>
      </w:pPr>
      <w:r>
        <w:rPr>
          <w:rFonts w:ascii="Microsoft YaHei" w:cs="Microsoft YaHei" w:eastAsia="Microsoft YaHei" w:hAnsi="Microsoft YaHei"/>
          <w:b/>
          <w:bCs/>
          <w:color w:val="12355B"/>
          <w:sz w:val="32"/>
          <w:szCs w:val="32"/>
        </w:rPr>
        <w:t xml:space="preserve">使用范围与权限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免费测试版，可用到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2027 年 2 月 20 日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；有新版本时，软件内会提示更新。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免费使用范围：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个人学习、训练、复盘；教练、教师在俱乐部、学校、培训机构的日常教学训练中使用；球队内部分享；保留水印的非营利公开发布。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需事先书面授权的商业使用：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出售成片，或用于付费课程、会员内容；用于广告推广，或在企业、机构的营利账号上发布；对外提供有偿的分析、剪辑服务。申请请发邮件到 support@dageju.top。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导出的视频右下方有「LongArc」水印。公开发布时不得去除或遮挡；确实无法保留时，请在标题或简介注明「使用 LongArc 制作」。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你的视频和标注只保存在你自己的电脑上，软件不会上传；软件只会联网检查更新。官网账号只用于下载。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不得反编译、转售、再分发软件。完整条款见官网《软件许可协议》：</w:t>
      </w:r>
      <w:hyperlink w:history="1" r:id="rIdsjsqeoaezjnw84vwgflpg">
        <w:r>
          <w:rPr>
            <w:rFonts w:ascii="Microsoft YaHei" w:cs="Microsoft YaHei" w:eastAsia="Microsoft YaHei" w:hAnsi="Microsoft YaHei"/>
            <w:color w:val="0B5FD8"/>
            <w:sz w:val="22"/>
            <w:szCs w:val="22"/>
            <w:u w:val="single"/>
          </w:rPr>
          <w:t xml:space="preserve">https://dageju.top/terms</w:t>
        </w:r>
      </w:hyperlink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8A94A0" w:sz="4"/>
              <w:left w:val="single" w:color="8A94A0" w:sz="36"/>
              <w:bottom w:val="single" w:color="8A94A0" w:sz="4"/>
              <w:right w:val="single" w:color="8A94A0" w:sz="4"/>
            </w:tcBorders>
            <w:shd w:fill="F3F4F6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「智能分析」目前显示为「即将推出」，还不能用，不用点。本文说的「分析」，都是指在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快速绘图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 里画标注。</w:t>
            </w:r>
          </w:p>
        </w:tc>
      </w:tr>
    </w:tbl>
    <w:p>
      <w:pPr>
        <w:spacing w:after="80" w:before="0"/>
      </w:pPr>
    </w:p>
    <w:p>
      <w:pPr>
        <w:pStyle w:val="Heading1"/>
        <w:keepNext/>
        <w:pBdr>
          <w:bottom w:val="single" w:color="2E7D32" w:sz="8" w:space="2"/>
        </w:pBdr>
        <w:spacing w:after="120" w:before="360"/>
      </w:pPr>
      <w:r>
        <w:rPr>
          <w:rFonts w:ascii="Microsoft YaHei" w:cs="Microsoft YaHei" w:eastAsia="Microsoft YaHei" w:hAnsi="Microsoft YaHei"/>
          <w:b/>
          <w:bCs/>
          <w:color w:val="12355B"/>
          <w:sz w:val="32"/>
          <w:szCs w:val="32"/>
        </w:rPr>
        <w:t xml:space="preserve">1. 注册与下载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1.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用电脑浏览器（Edge、Chrome 均可）打开 </w:t>
      </w:r>
      <w:hyperlink w:history="1" r:id="rIdhxsqdzt1adhkyrzeeeb0h">
        <w:r>
          <w:rPr>
            <w:rFonts w:ascii="Microsoft YaHei" w:cs="Microsoft YaHei" w:eastAsia="Microsoft YaHei" w:hAnsi="Microsoft YaHei"/>
            <w:color w:val="0B5FD8"/>
            <w:sz w:val="22"/>
            <w:szCs w:val="22"/>
            <w:u w:val="single"/>
          </w:rPr>
          <w:t xml:space="preserve">https://dageju.top</w:t>
        </w:r>
      </w:hyperlink>
      <w:r>
        <w:rPr>
          <w:rFonts w:ascii="Microsoft YaHei" w:cs="Microsoft YaHei" w:eastAsia="Microsoft YaHei" w:hAnsi="Microsoft YaHei"/>
          <w:sz w:val="22"/>
          <w:szCs w:val="22"/>
        </w:rPr>
        <w:t xml:space="preserve">，点右上角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免费注册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2.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填写邮箱、密码（至少 8 位，需同时有字母和数字），勾选同意协议并确认年满 14 周岁，点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注册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3.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到邮箱里取 6 位数字验证码，填入页面，点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验证并进入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4.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进入功能页，点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下载 Windows 版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。下次来，点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登录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，用邮箱验证码即可登录。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400675" cy="3219450"/>
            <wp:effectExtent t="0" r="0" b="0" l="0"/>
            <wp:docPr id="1" name="注册页面" descr="注册页面" title="注册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Microsoft YaHei" w:cs="Microsoft YaHei" w:eastAsia="Microsoft YaHei" w:hAnsi="Microsoft YaHei"/>
          <w:color w:val="666666"/>
          <w:sz w:val="19"/>
          <w:szCs w:val="19"/>
        </w:rPr>
        <w:t xml:space="preserve">图 1：注册页面（dageju.top/register）。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1：收不到验证码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先查邮箱的垃圾邮件、广告邮件文件夹（QQ 邮箱重点看「垃圾箱」）；等 1 分钟后点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重新获取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，用最新收到的那个（验证码 5 分钟有效）；检查邮箱有没有拼错，拼错了点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邮箱填错了？返回修改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。</w:t>
            </w:r>
          </w:p>
        </w:tc>
      </w:tr>
    </w:tbl>
    <w:p>
      <w:pPr>
        <w:spacing w:after="80" w:before="0"/>
      </w:pP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2：提示「网络较慢」「暂时连不上服务器」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稍等再试；开着代理、VPN、加速器的，关掉再试（本来关着的，打开试试）；或换网络，比如手机开热点。</w:t>
            </w:r>
          </w:p>
        </w:tc>
      </w:tr>
    </w:tbl>
    <w:p>
      <w:pPr>
        <w:spacing w:after="80" w:before="0"/>
      </w:pP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3：下载按钮变成「先确认最新协议」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点它，到「我的账号」页确认最新协议，再回下载页。</w:t>
            </w:r>
          </w:p>
        </w:tc>
      </w:tr>
    </w:tbl>
    <w:p>
      <w:pPr>
        <w:spacing w:after="80" w:before="0"/>
      </w:pPr>
    </w:p>
    <w:p>
      <w:pPr>
        <w:pStyle w:val="Heading1"/>
        <w:keepNext/>
        <w:pBdr>
          <w:bottom w:val="single" w:color="2E7D32" w:sz="8" w:space="2"/>
        </w:pBdr>
        <w:spacing w:after="120" w:before="360"/>
      </w:pPr>
      <w:r>
        <w:rPr>
          <w:rFonts w:ascii="Microsoft YaHei" w:cs="Microsoft YaHei" w:eastAsia="Microsoft YaHei" w:hAnsi="Microsoft YaHei"/>
          <w:b/>
          <w:bCs/>
          <w:color w:val="12355B"/>
          <w:sz w:val="32"/>
          <w:szCs w:val="32"/>
        </w:rPr>
        <w:t xml:space="preserve">2. 安装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只支持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Windows 10 / 11 的 64 位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电脑，不需要独立显卡；手机和苹果电脑不能装。软件还没有购买代码签名证书，所以浏览器和 Windows 会弹出提醒，这是正常的，不是病毒。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浏览器放行（以 Edge 为例）：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1.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下载 Windows 版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，右上角下载面板提示「通常不会下载……」，点这一行右边的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「…」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保留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2.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在「打开前请确保信任」窗口，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不要点「删除」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，展开选项（向下小箭头或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显示更多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），选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仍然保留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3.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下载完成后点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打开文件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，开始安装。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400675" cy="3400425"/>
            <wp:effectExtent t="0" r="0" b="0" l="0"/>
            <wp:docPr id="2" name="点「…」后选「保留」" descr="点「…」后选「保留」" title="点「…」后选「保留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Microsoft YaHei" w:cs="Microsoft YaHei" w:eastAsia="Microsoft YaHei" w:hAnsi="Microsoft YaHei"/>
          <w:color w:val="666666"/>
          <w:sz w:val="19"/>
          <w:szCs w:val="19"/>
        </w:rPr>
        <w:t xml:space="preserve">图 2：点「…」，选 **保留**。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3238500" cy="3962400"/>
            <wp:effectExtent t="0" r="0" b="0" l="0"/>
            <wp:docPr id="3" name="展开选项，选仍然保留" descr="展开选项，选仍然保留" title="展开选项，选仍然保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Microsoft YaHei" w:cs="Microsoft YaHei" w:eastAsia="Microsoft YaHei" w:hAnsi="Microsoft YaHei"/>
          <w:color w:val="666666"/>
          <w:sz w:val="19"/>
          <w:szCs w:val="19"/>
        </w:rPr>
        <w:t xml:space="preserve">图 3：展开选项，选 **仍然保留**。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安装：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双击安装文件，若出现蓝色的「Windows 已保护你的电脑」，点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更多信息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→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仍要运行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；在安装向导里点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我接受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，一路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下一步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/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安装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，最后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完成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4：「Windows 已保护你的电脑」只有「不运行」按钮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先点文字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更多信息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，下面才会出现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仍要运行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。</w:t>
            </w:r>
          </w:p>
        </w:tc>
      </w:tr>
    </w:tbl>
    <w:p>
      <w:pPr>
        <w:spacing w:after="80" w:before="0"/>
      </w:pP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5：杀毒软件（360、火绒、电脑管家等）拦截或删除了安装文件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选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信任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 /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允许运行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；文件已被隔离的，到「隔离区」恢复并加入白名单，再重新安装。以后软件导入视频被拦，也要把 LongArc 加入白名单。</w:t>
            </w:r>
          </w:p>
        </w:tc>
      </w:tr>
    </w:tbl>
    <w:p>
      <w:pPr>
        <w:spacing w:after="80" w:before="0"/>
      </w:pP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6：下载很慢或打不开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换网络、稍后再试；下载链接 10 分钟内有效，失效了回下载页重新点；每个账号每 24 小时最多下载 10 次。</w:t>
            </w:r>
          </w:p>
        </w:tc>
      </w:tr>
    </w:tbl>
    <w:p>
      <w:pPr>
        <w:spacing w:after="80" w:before="0"/>
      </w:pPr>
    </w:p>
    <w:p>
      <w:pPr>
        <w:pStyle w:val="Heading1"/>
        <w:keepNext/>
        <w:pBdr>
          <w:bottom w:val="single" w:color="2E7D32" w:sz="8" w:space="2"/>
        </w:pBdr>
        <w:spacing w:after="120" w:before="360"/>
      </w:pPr>
      <w:r>
        <w:rPr>
          <w:rFonts w:ascii="Microsoft YaHei" w:cs="Microsoft YaHei" w:eastAsia="Microsoft YaHei" w:hAnsi="Microsoft YaHei"/>
          <w:b/>
          <w:bCs/>
          <w:color w:val="12355B"/>
          <w:sz w:val="32"/>
          <w:szCs w:val="32"/>
        </w:rPr>
        <w:t xml:space="preserve">3. 新建项目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一场比赛或一个主题就是一个「项目」，视频片段和标注都放在项目里。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1.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打开 LongArc，点顶部的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新建项目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2.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只需填项目名称，比如「球队A vs 球队B」。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3.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保存位置默认在「文档」里的 </w:t>
      </w:r>
      <w:r>
        <w:rPr>
          <w:rFonts w:ascii="Consolas" w:eastAsia="Microsoft YaHei" w:hAnsi="Consolas"/>
          <w:sz w:val="22"/>
          <w:szCs w:val="22"/>
          <w:shd w:fill="EEF1F4" w:val="clear"/>
        </w:rPr>
        <w:t xml:space="preserve">LongArc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文件夹，想换地方点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更改位置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4.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点绿色的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创建项目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400675" cy="3390900"/>
            <wp:effectExtent t="0" r="0" b="0" l="0"/>
            <wp:docPr id="4" name="新建项目" descr="新建项目" title="新建项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Microsoft YaHei" w:cs="Microsoft YaHei" w:eastAsia="Microsoft YaHei" w:hAnsi="Microsoft YaHei"/>
          <w:color w:val="666666"/>
          <w:sz w:val="19"/>
          <w:szCs w:val="19"/>
        </w:rPr>
        <w:t xml:space="preserve">图 4：新建项目，只填名字即可。</w:t>
      </w:r>
    </w:p>
    <w:p>
      <w:pPr>
        <w:pStyle w:val="Heading1"/>
        <w:keepNext/>
        <w:pBdr>
          <w:bottom w:val="single" w:color="2E7D32" w:sz="8" w:space="2"/>
        </w:pBdr>
        <w:spacing w:after="120" w:before="360"/>
      </w:pPr>
      <w:r>
        <w:rPr>
          <w:rFonts w:ascii="Microsoft YaHei" w:cs="Microsoft YaHei" w:eastAsia="Microsoft YaHei" w:hAnsi="Microsoft YaHei"/>
          <w:b/>
          <w:bCs/>
          <w:color w:val="12355B"/>
          <w:sz w:val="32"/>
          <w:szCs w:val="32"/>
        </w:rPr>
        <w:t xml:space="preserve">4. 导入视频，选取片段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创建项目后进入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片段选择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页，使用默认的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快速绘图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模式。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1.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点左上角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导入本地视频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，或把视频文件直接拖进窗口。支持 MP4、MOV、AVI、MKV、WEBM、M4V，单个视频不超过 20 GB。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2.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点中间的播放按钮或按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空格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播放；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← →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逐帧看。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3.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到开头按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I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（设入点），到结尾按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O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（设出点）；也可以在时间条上按住鼠标拖出一段（绿色部分）。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4.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点右下角绿色的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新建快速片段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（或按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Enter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），进入标注页。选错了点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取消选择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（或按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Esc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）。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400675" cy="3390900"/>
            <wp:effectExtent t="0" r="0" b="0" l="0"/>
            <wp:docPr id="5" name="选好入点和出点" descr="选好入点和出点" title="选好入点和出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Microsoft YaHei" w:cs="Microsoft YaHei" w:eastAsia="Microsoft YaHei" w:hAnsi="Microsoft YaHei"/>
          <w:color w:val="666666"/>
          <w:sz w:val="19"/>
          <w:szCs w:val="19"/>
        </w:rPr>
        <w:t xml:space="preserve">图 5：时间条上的绿色部分是选中的片段。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7：导入视频失败</w:t>
            </w:r>
          </w:p>
          <w:p>
            <w:pPr>
              <w:spacing w:after="20" w:before="20" w:line="320"/>
              <w:ind w:left="28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- 提示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磁盘空间不足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：需要「视频大小 + 2 GB」的空闲空间，请清理硬盘，或新建项目时把位置换到大硬盘。</w:t>
            </w:r>
          </w:p>
          <w:p>
            <w:pPr>
              <w:spacing w:after="20" w:before="20" w:line="320"/>
              <w:ind w:left="28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- 提示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上传连接被中断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：检查硬盘空间，把 LongArc 加入杀毒软件白名单后重新导入。</w:t>
            </w:r>
          </w:p>
          <w:p>
            <w:pPr>
              <w:spacing w:after="20" w:before="20" w:line="320"/>
              <w:ind w:left="28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- 提示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本地服务未运行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：完全关闭 LongArc，再重新打开。</w:t>
            </w:r>
          </w:p>
          <w:p>
            <w:pPr>
              <w:spacing w:after="20" w:before="20" w:line="320"/>
              <w:ind w:left="28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- 显示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文件缺失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：原视频被移动或硬盘没插好，放回原位置即可。</w:t>
            </w:r>
          </w:p>
        </w:tc>
      </w:tr>
    </w:tbl>
    <w:p>
      <w:pPr>
        <w:spacing w:after="80" w:before="0"/>
      </w:pPr>
    </w:p>
    <w:p>
      <w:pPr>
        <w:pStyle w:val="Heading1"/>
        <w:keepNext/>
        <w:pBdr>
          <w:bottom w:val="single" w:color="2E7D32" w:sz="8" w:space="2"/>
        </w:pBdr>
        <w:spacing w:after="120" w:before="360"/>
      </w:pPr>
      <w:r>
        <w:rPr>
          <w:rFonts w:ascii="Microsoft YaHei" w:cs="Microsoft YaHei" w:eastAsia="Microsoft YaHei" w:hAnsi="Microsoft YaHei"/>
          <w:b/>
          <w:bCs/>
          <w:color w:val="12355B"/>
          <w:sz w:val="32"/>
          <w:szCs w:val="32"/>
        </w:rPr>
        <w:t xml:space="preserve">5. 画战术标注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基本做法：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先暂停在想画的那一帧，选一个工具，在画面上画。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数字键 1 到 0 也可以选工具，按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?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打开帮助。</w:t>
      </w:r>
    </w:p>
    <w:p>
      <w:pPr>
        <w:pStyle w:val="Heading2"/>
        <w:keepNext/>
        <w:spacing w:after="100" w:before="240"/>
      </w:pPr>
      <w:r>
        <w:rPr>
          <w:rFonts w:ascii="Microsoft YaHei" w:cs="Microsoft YaHei" w:eastAsia="Microsoft YaHei" w:hAnsi="Microsoft YaHei"/>
          <w:b/>
          <w:bCs/>
          <w:color w:val="1F4E79"/>
          <w:sz w:val="26"/>
          <w:szCs w:val="26"/>
        </w:rPr>
        <w:t xml:space="preserve">5.1 工具一览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9"/>
      </w:tblGrid>
      <w:tr>
        <w:trPr>
          <w:cantSplit/>
          <w:tblHeader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shd w:fill="DDE6F0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工具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shd w:fill="DDE6F0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怎么用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光柱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点球员，加一个光柱，可连续点多人；已有的光柱可以直接拖动换位置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视野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点一下球员头部就放好，再拖控制点调方向、长度和角度（也可以从头部按住拖向他看的方向）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放大镜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点一下球员就放好，拖镜片移动，拖控制点调大小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连线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依次点球员，自动连起来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球员空间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点至少 3 名球员，围出一块空间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箭头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在画面上按住拖到终点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区域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依次点边界上的点（至少 3 个），再点完成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椭圆区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按住拖拽，松手即画好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文本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先输入文字，再点画面放置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高空球 / 低平球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按住球员拖拽，画出传球的曲线 / 路线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跑位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按住球员拖拽，松手生成跑动路线</w:t>
            </w:r>
          </w:p>
        </w:tc>
      </w:tr>
    </w:tbl>
    <w:p>
      <w:pPr>
        <w:spacing w:after="80" w:before="0"/>
      </w:pPr>
    </w:p>
    <w:p>
      <w:pPr>
        <w:pStyle w:val="Heading2"/>
        <w:keepNext/>
        <w:spacing w:after="100" w:before="240"/>
      </w:pPr>
      <w:r>
        <w:rPr>
          <w:rFonts w:ascii="Microsoft YaHei" w:cs="Microsoft YaHei" w:eastAsia="Microsoft YaHei" w:hAnsi="Microsoft YaHei"/>
          <w:b/>
          <w:bCs/>
          <w:color w:val="1F4E79"/>
          <w:sz w:val="26"/>
          <w:szCs w:val="26"/>
        </w:rPr>
        <w:t xml:space="preserve">5.2 画完一个标注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画完后点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✓ 确定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（或按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Enter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）保留；点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✕ 取消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删掉刚画的。可以连续画多个同类标注，最后点一次确定。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视野、放大镜画好后会停在那里等你：可以继续调整，满意了点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✓ 确定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（或按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Enter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/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Esc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）；不要了点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✕ 取消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，它会被删掉。点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确定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之前，在空白处按下不会再画新的。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区域、连线、球员空间需要点多个点（操作按钮在画面上方的小条里）：点够后按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完成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；点错一个按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撤回一点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（Backspace）；整个不要按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取消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（Esc）。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撤销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Ctrl+Z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，重做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Ctrl+Shift+Z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。软件会自动保存。</w:t>
      </w:r>
    </w:p>
    <w:p>
      <w:pPr>
        <w:pStyle w:val="Heading2"/>
        <w:keepNext/>
        <w:spacing w:after="100" w:before="240"/>
      </w:pPr>
      <w:r>
        <w:rPr>
          <w:rFonts w:ascii="Microsoft YaHei" w:cs="Microsoft YaHei" w:eastAsia="Microsoft YaHei" w:hAnsi="Microsoft YaHei"/>
          <w:b/>
          <w:bCs/>
          <w:color w:val="1F4E79"/>
          <w:sz w:val="26"/>
          <w:szCs w:val="26"/>
        </w:rPr>
        <w:t xml:space="preserve">5.3 工具栏和控制点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选中一个标注，画面上方会出现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工具栏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，线路上有白色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控制点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。工具栏默认在画面顶部中间，位置固定，不会自己跳。下图是选中高空球的样子（图中的工具栏位置是旧版，现在默认在顶部）：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5400675" cy="3228975"/>
            <wp:effectExtent t="0" r="0" b="0" l="0"/>
            <wp:docPr id="6" name="选中高空球后的工具栏和控制点" descr="选中高空球后的工具栏和控制点" title="选中高空球后的工具栏和控制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Microsoft YaHei" w:cs="Microsoft YaHei" w:eastAsia="Microsoft YaHei" w:hAnsi="Microsoft YaHei"/>
          <w:color w:val="666666"/>
          <w:sz w:val="19"/>
          <w:szCs w:val="19"/>
        </w:rPr>
        <w:t xml:space="preserve">图 6：工具栏和控制点（工具栏默认在画面顶部，可以移动）。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9"/>
      </w:tblGrid>
      <w:tr>
        <w:trPr>
          <w:cantSplit/>
          <w:tblHeader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shd w:fill="DDE6F0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按钮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shd w:fill="DDE6F0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作用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颜色 / 粗细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换颜色，线条粗细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弧度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（仅高空球）球飞多高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曲度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线路向左右弯的程度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− 定格 2.0s +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导出时画面在这一帧停多久，每次 0.5 秒，范围 0.5–10 秒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更多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全部样式和显示时间；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移到当前帧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 可挪到现在这一帧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垃圾桶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删除标注，可 Ctrl+Z 撤销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✓ 确定 / ✕ 取消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保留并退出画图 / 删掉刚画的标注</w:t>
            </w:r>
          </w:p>
        </w:tc>
      </w:tr>
    </w:tbl>
    <w:p>
      <w:pPr>
        <w:spacing w:after="80" w:before="0"/>
      </w:pP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工具栏位置：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拖左端的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⋮⋮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把手，可以把工具栏移到画面里任何地方；双击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⋮⋮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回到顶部中间。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点右端的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–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收起，工具栏变成一个小的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⚙ 工具栏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；点它再展开。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位置和收起状态会被记住，所有标注共用。</w:t>
      </w: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控制点：两头的白点拖动改起点终点；中间的小方块直接改弯曲程度（高空球弧线上的调弧度，地面线上的调曲度）。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8：想改以前画的标注，结果画出了新的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因为工具还在「画图状态」，点画面就是新画。先按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Esc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 退出画图，再点那个旧标注；或直接在右边「标注」列表里点它，再拖控制点或用工具栏。</w:t>
            </w:r>
          </w:p>
        </w:tc>
      </w:tr>
    </w:tbl>
    <w:p>
      <w:pPr>
        <w:spacing w:after="80" w:before="0"/>
      </w:pP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9：工具栏挡住了要画的地方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拖左端的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⋮⋮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 把手把它移开，或点右端的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–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 把它收起。</w:t>
            </w:r>
          </w:p>
        </w:tc>
      </w:tr>
    </w:tbl>
    <w:p>
      <w:pPr>
        <w:spacing w:after="80" w:before="0"/>
      </w:pP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10：标注出现的时间不对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选中它，点工具栏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更多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 →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移到当前帧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。</w:t>
            </w:r>
          </w:p>
        </w:tc>
      </w:tr>
    </w:tbl>
    <w:p>
      <w:pPr>
        <w:spacing w:after="80" w:before="0"/>
      </w:pP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8A94A0" w:sz="4"/>
              <w:left w:val="single" w:color="8A94A0" w:sz="36"/>
              <w:bottom w:val="single" w:color="8A94A0" w:sz="4"/>
              <w:right w:val="single" w:color="8A94A0" w:sz="4"/>
            </w:tcBorders>
            <w:shd w:fill="F3F4F6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快速绘图里的标注画在固定位置，不会自动跟着球员移动。</w:t>
            </w:r>
          </w:p>
        </w:tc>
      </w:tr>
    </w:tbl>
    <w:p>
      <w:pPr>
        <w:spacing w:after="80" w:before="0"/>
      </w:pPr>
    </w:p>
    <w:p>
      <w:pPr>
        <w:pStyle w:val="Heading1"/>
        <w:keepNext/>
        <w:pBdr>
          <w:bottom w:val="single" w:color="2E7D32" w:sz="8" w:space="2"/>
        </w:pBdr>
        <w:spacing w:after="120" w:before="360"/>
      </w:pPr>
      <w:r>
        <w:rPr>
          <w:rFonts w:ascii="Microsoft YaHei" w:cs="Microsoft YaHei" w:eastAsia="Microsoft YaHei" w:hAnsi="Microsoft YaHei"/>
          <w:b/>
          <w:bCs/>
          <w:color w:val="12355B"/>
          <w:sz w:val="32"/>
          <w:szCs w:val="32"/>
        </w:rPr>
        <w:t xml:space="preserve">6. 导出成片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1.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在标注页右上方点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导出标注视频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，等进度走完（导出时不要关软件）。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2.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完成后弹出卡片：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▶ 播放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直接看，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打开所在文件夹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方便发送，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另存为…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存到桌面或 U 盘。卡片上的视频名可以直接改（</w:t>
      </w:r>
      <w:r>
        <w:rPr>
          <w:rFonts w:ascii="Consolas" w:eastAsia="Microsoft YaHei" w:hAnsi="Consolas"/>
          <w:sz w:val="22"/>
          <w:szCs w:val="22"/>
          <w:shd w:fill="EEF1F4" w:val="clear"/>
        </w:rPr>
        <w:t xml:space="preserve">.mp4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不变），按回车或点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保存名称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即可，按 Esc 还原；提示「已有同名视频」就换个名字。</w:t>
      </w:r>
    </w:p>
    <w:p>
      <w:pPr>
        <w:tabs>
          <w:tab w:val="left" w:pos="420"/>
        </w:tabs>
        <w:spacing w:after="60" w:line="340"/>
        <w:ind w:left="420" w:hanging="420"/>
      </w:pPr>
      <w:r>
        <w:rPr>
          <w:rFonts w:ascii="Microsoft YaHei" w:cs="Microsoft YaHei" w:eastAsia="Microsoft YaHei" w:hAnsi="Microsoft YaHei"/>
          <w:b/>
          <w:bCs/>
          <w:color w:val="2E7D32"/>
          <w:sz w:val="22"/>
          <w:szCs w:val="22"/>
        </w:rPr>
        <w:t xml:space="preserve">3.	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成片在项目文件夹的「导出」文件夹里（如 </w:t>
      </w:r>
      <w:r>
        <w:rPr>
          <w:rFonts w:ascii="Consolas" w:eastAsia="Microsoft YaHei" w:hAnsi="Consolas"/>
          <w:sz w:val="22"/>
          <w:szCs w:val="22"/>
          <w:shd w:fill="EEF1F4" w:val="clear"/>
        </w:rPr>
        <w:t xml:space="preserve">文档\LongArc\项目名\导出\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），是普通 MP4，微信、投影仪都能放，右下方带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LongArc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水印（在画面内、离边缘留有空隙；手机录屏的黑边会自动避开）。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11：找不到导出的视频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返回项目页 →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管理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 →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导出视频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，点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打开所在文件夹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。视频多了，可用搜索框（文件名或项目名）、项目下拉（全部项目 / 各项目 / 其他位置（另存为））和排序（最新优先 / 名称）查找。</w:t>
            </w:r>
          </w:p>
        </w:tc>
      </w:tr>
    </w:tbl>
    <w:p>
      <w:pPr>
        <w:spacing w:after="80" w:before="0"/>
      </w:pP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12：提示「导出已完成，但保存失败」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视频已做好，点卡片上的 </w:t>
            </w: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下载成片</w:t>
            </w: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 保存，再检查硬盘空间。</w:t>
            </w:r>
          </w:p>
        </w:tc>
      </w:tr>
    </w:tbl>
    <w:p>
      <w:pPr>
        <w:spacing w:after="80" w:before="0"/>
      </w:pPr>
    </w:p>
    <w:p>
      <w:pPr>
        <w:pStyle w:val="Heading1"/>
        <w:keepNext/>
        <w:pBdr>
          <w:bottom w:val="single" w:color="2E7D32" w:sz="8" w:space="2"/>
        </w:pBdr>
        <w:spacing w:after="120" w:before="360"/>
      </w:pPr>
      <w:r>
        <w:rPr>
          <w:rFonts w:ascii="Microsoft YaHei" w:cs="Microsoft YaHei" w:eastAsia="Microsoft YaHei" w:hAnsi="Microsoft YaHei"/>
          <w:b/>
          <w:bCs/>
          <w:color w:val="12355B"/>
          <w:sz w:val="32"/>
          <w:szCs w:val="32"/>
        </w:rPr>
        <w:t xml:space="preserve">7. 管理、更新与到期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管理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（项目页顶部）：可重命名、隐藏项目，在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导出视频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里还能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重命名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视频，打开所在文件夹，或删除。删除的项目和视频进入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最近删除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保留 30 天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，期间可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恢复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；你导入的原始视频不会被删除。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更新：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有新版本时软件内会提示，点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立即更新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；失败时到官网下载最新安装包直接覆盖安装，项目和视频不会丢。</w:t>
      </w:r>
    </w:p>
    <w:p>
      <w:pPr>
        <w:tabs>
          <w:tab w:val="left" w:pos="420"/>
        </w:tabs>
        <w:spacing w:after="60" w:line="340"/>
        <w:ind w:left="420" w:hanging="280"/>
      </w:pPr>
      <w:r>
        <w:rPr>
          <w:rFonts w:ascii="Microsoft YaHei" w:cs="Microsoft YaHei" w:eastAsia="Microsoft YaHei" w:hAnsi="Microsoft YaHei"/>
          <w:color w:val="2E7D32"/>
          <w:sz w:val="22"/>
          <w:szCs w:val="22"/>
        </w:rPr>
        <w:t xml:space="preserve">•	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到期：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 本测试版 2027 年 2 月 20 日到期。到期后不能新建片段、编辑标注和导出，但仍可打开项目、备份数据；更新到新版即可继续使用。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7"/>
      </w:tblGrid>
      <w:tr>
        <w:trPr>
          <w:cantSplit/>
        </w:trPr>
        <w:tc>
          <w:tcPr>
            <w:tcW w:type="dxa" w:w="9027"/>
            <w:tcBorders>
              <w:top w:val="single" w:color="E8890C" w:sz="4"/>
              <w:left w:val="single" w:color="E8890C" w:sz="36"/>
              <w:bottom w:val="single" w:color="E8890C" w:sz="4"/>
              <w:right w:val="single" w:color="E8890C" w:sz="4"/>
            </w:tcBorders>
            <w:shd w:fill="FFF4E0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20" w:before="80" w:line="320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卡点 13：提示「本测试版已到期」，导出按钮点不了</w:t>
            </w:r>
          </w:p>
          <w:p>
            <w:pPr>
              <w:spacing w:after="20" w:before="20" w:line="320"/>
            </w:pPr>
            <w:r>
              <w:rPr>
                <w:rFonts w:ascii="Microsoft YaHei" w:cs="Microsoft YaHei" w:eastAsia="Microsoft YaHei" w:hAnsi="Microsoft YaHei"/>
                <w:sz w:val="21"/>
                <w:szCs w:val="21"/>
              </w:rPr>
              <w:t xml:space="preserve">到官网下载最新版安装。</w:t>
            </w:r>
          </w:p>
        </w:tc>
      </w:tr>
    </w:tbl>
    <w:p>
      <w:pPr>
        <w:spacing w:after="80" w:before="0"/>
      </w:pPr>
    </w:p>
    <w:p>
      <w:pPr>
        <w:pStyle w:val="Heading1"/>
        <w:keepNext/>
        <w:pBdr>
          <w:bottom w:val="single" w:color="2E7D32" w:sz="8" w:space="2"/>
        </w:pBdr>
        <w:spacing w:after="120" w:before="360"/>
      </w:pPr>
      <w:r>
        <w:rPr>
          <w:rFonts w:ascii="Microsoft YaHei" w:cs="Microsoft YaHei" w:eastAsia="Microsoft YaHei" w:hAnsi="Microsoft YaHei"/>
          <w:b/>
          <w:bCs/>
          <w:color w:val="12355B"/>
          <w:sz w:val="32"/>
          <w:szCs w:val="32"/>
        </w:rPr>
        <w:t xml:space="preserve">常见问题速查表</w:t>
      </w:r>
    </w:p>
    <w:tbl>
      <w:tblPr>
        <w:tblW w:type="dxa" w:w="902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8"/>
        <w:gridCol w:w="6319"/>
      </w:tblGrid>
      <w:tr>
        <w:trPr>
          <w:cantSplit/>
          <w:tblHeader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shd w:fill="DDE6F0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遇到的情况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shd w:fill="DDE6F0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怎么办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收不到验证码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查垃圾箱；1 分钟后点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重新获取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；检查邮箱拼写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提示「邮箱已注册」但没注册过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同一邮箱重新注册，或用邮箱验证码登录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提示「网络较慢」「连不上服务器」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稍后再试；开关代理、加速器；换网络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Edge 提示「通常不会下载」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「…」→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保留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 →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显示更多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 →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仍然保留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「Windows 已保护你的电脑」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更多信息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 →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仍要运行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杀毒软件拦截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选信任或加入白名单，再重装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提示「磁盘空间不足」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空间要大于「视频大小 + 2 GB」，或换大硬盘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提示「本地服务未运行」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完全关闭 LongArc 再打开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想改旧标注却画出新的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Esc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，再点旧标注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画错了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Ctrl+Z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 撤销；多点工具用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撤回一点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误删了项目或视频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管理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 →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最近删除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 →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恢复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（30 天内）</w:t>
            </w:r>
          </w:p>
        </w:tc>
      </w:tr>
      <w:tr>
        <w:trPr>
          <w:cantSplit/>
          <w:tblHeader w:val="off"/>
        </w:trPr>
        <w:tc>
          <w:tcPr>
            <w:tcW w:type="dxa" w:w="2708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「智能分析」点不了</w:t>
            </w:r>
          </w:p>
        </w:tc>
        <w:tc>
          <w:tcPr>
            <w:tcW w:type="dxa" w:w="6319"/>
            <w:tcBorders>
              <w:top w:val="single" w:color="9AA3AE" w:sz="4"/>
              <w:left w:val="single" w:color="9AA3AE" w:sz="4"/>
              <w:bottom w:val="single" w:color="9AA3AE" w:sz="4"/>
              <w:right w:val="single" w:color="9AA3AE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line="30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正常，「即将推出」，现在用 </w:t>
            </w: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快速绘图</w:t>
            </w:r>
          </w:p>
        </w:tc>
      </w:tr>
    </w:tbl>
    <w:p>
      <w:pPr>
        <w:spacing w:after="80" w:before="0"/>
      </w:pPr>
    </w:p>
    <w:p>
      <w:pPr>
        <w:spacing w:after="100" w:line="34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遇到这里没写到的问题，请发邮件到 </w:t>
      </w: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support@dageju.top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，并告诉我们：做到了哪一步、屏幕提示的文字（最好截图）、软件版本（0.1.0-beta.5）。</w:t>
      </w:r>
    </w:p>
    <w:p>
      <w:pPr>
        <w:spacing w:after="160"/>
        <w:jc w:val="center"/>
      </w:pPr>
      <w:r>
        <w:rPr>
          <w:rFonts w:ascii="Microsoft YaHei" w:cs="Microsoft YaHei" w:eastAsia="Microsoft YaHei" w:hAnsi="Microsoft YaHei"/>
          <w:color w:val="666666"/>
          <w:sz w:val="19"/>
          <w:szCs w:val="19"/>
        </w:rPr>
        <w:t xml:space="preserve">LongArc 使用指南，对应版本 0.1.0-beta.5。官网 https://dageju.top</w:t>
      </w:r>
    </w:p>
    <w:sectPr>
      <w:footerReference w:type="default" r:id="rId6"/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LongArc 使用指南 · dageju.top · 第 </w:t>
    </w:r>
    <w:r>
      <w:rPr>
        <w:rFonts w:ascii="Microsoft YaHei" w:cs="Microsoft YaHei" w:eastAsia="Microsoft YaHei" w:hAnsi="Microsoft YaHei"/>
        <w:color w:val="888888"/>
        <w:sz w:val="18"/>
        <w:szCs w:val="18"/>
      </w:rPr>
      <w:fldChar w:fldCharType="begin"/>
    </w:r>
    <w:r>
      <w:rPr>
        <w:rFonts w:ascii="Microsoft YaHei" w:cs="Microsoft YaHei" w:eastAsia="Microsoft YaHei" w:hAnsi="Microsoft YaHei"/>
        <w:color w:val="888888"/>
        <w:sz w:val="18"/>
        <w:szCs w:val="18"/>
      </w:rPr>
      <w:instrText xml:space="preserve">PAGE</w:instrText>
    </w:r>
    <w:r>
      <w:rPr>
        <w:rFonts w:ascii="Microsoft YaHei" w:cs="Microsoft YaHei" w:eastAsia="Microsoft YaHei" w:hAnsi="Microsoft YaHei"/>
        <w:color w:val="888888"/>
        <w:sz w:val="18"/>
        <w:szCs w:val="18"/>
      </w:rPr>
      <w:fldChar w:fldCharType="separate"/>
    </w:r>
    <w:r>
      <w:rPr>
        <w:rFonts w:ascii="Microsoft YaHei" w:cs="Microsoft YaHei" w:eastAsia="Microsoft YaHei" w:hAnsi="Microsoft YaHei"/>
        <w:color w:val="888888"/>
        <w:sz w:val="18"/>
        <w:szCs w:val="18"/>
      </w:rPr>
      <w:fldChar w:fldCharType="end"/>
    </w: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jsqeoaezjnw84vwgflpg" Type="http://schemas.openxmlformats.org/officeDocument/2006/relationships/hyperlink" Target="https://dageju.top/terms" TargetMode="External"/><Relationship Id="rIdhxsqdzt1adhkyrzeeeb0h" Type="http://schemas.openxmlformats.org/officeDocument/2006/relationships/hyperlink" Target="https://dageju.top" TargetMode="External"/><Relationship Id="rId10" Type="http://schemas.openxmlformats.org/officeDocument/2006/relationships/image" Target="media/f52ea4db18f51f5e4068a7707e4c2d79bcd93601.png"/><Relationship Id="rId11" Type="http://schemas.openxmlformats.org/officeDocument/2006/relationships/image" Target="media/ecefcbd6c5a36711c960896d4dcf9101e04e6557.png"/><Relationship Id="rId12" Type="http://schemas.openxmlformats.org/officeDocument/2006/relationships/image" Target="media/36a6ef1474dae6616f9bf561a014a6d89f622932.png"/><Relationship Id="rId13" Type="http://schemas.openxmlformats.org/officeDocument/2006/relationships/image" Target="media/00794dcd91b74f1627315532a3d34b34c36f8f47.png"/><Relationship Id="rId14" Type="http://schemas.openxmlformats.org/officeDocument/2006/relationships/image" Target="media/1122d4426836a8e85dd2a2f35998fb183f7d0655.png"/><Relationship Id="rId15" Type="http://schemas.openxmlformats.org/officeDocument/2006/relationships/image" Target="media/631d6476ad6f6687b6e44f379efb61b45856287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LongArc 使用指南</dc:title>
  <dc:creator>LongArc</dc:creator>
  <cp:lastModifiedBy>Un-named</cp:lastModifiedBy>
  <cp:revision>1</cp:revision>
  <dcterms:created xsi:type="dcterms:W3CDTF">2026-10-28T08:16:26.882Z</dcterms:created>
  <dcterms:modified xsi:type="dcterms:W3CDTF">2026-10-28T08:16:26.883Z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